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BE1D7" w14:textId="1D895C0B" w:rsidR="00BD4C0D" w:rsidRPr="003A255B" w:rsidRDefault="00852D97" w:rsidP="003A5BC2">
      <w:pPr>
        <w:pStyle w:val="Kop1"/>
        <w:numPr>
          <w:ilvl w:val="0"/>
          <w:numId w:val="0"/>
        </w:numPr>
        <w:ind w:left="680" w:hanging="680"/>
        <w:rPr>
          <w:rStyle w:val="Kop2Char"/>
          <w:rFonts w:asciiTheme="minorHAnsi" w:hAnsiTheme="minorHAnsi"/>
          <w:color w:val="FFE05D"/>
          <w:u w:val="single"/>
          <w:lang w:val="de-DE"/>
        </w:rPr>
      </w:pPr>
      <w:r w:rsidRPr="003A255B">
        <w:rPr>
          <w:rFonts w:asciiTheme="minorHAnsi" w:hAnsiTheme="minorHAnsi"/>
          <w:color w:val="FFE05D"/>
          <w:u w:val="single"/>
          <w:lang w:val="de-DE"/>
        </w:rPr>
        <w:t>Checklist</w:t>
      </w:r>
      <w:r w:rsidR="00BE652E" w:rsidRPr="003A255B">
        <w:rPr>
          <w:rFonts w:asciiTheme="minorHAnsi" w:hAnsiTheme="minorHAnsi"/>
          <w:color w:val="FFE05D"/>
          <w:u w:val="single"/>
          <w:lang w:val="de-DE"/>
        </w:rPr>
        <w:t xml:space="preserve"> </w:t>
      </w:r>
      <w:r w:rsidR="003A5BC2" w:rsidRPr="003A255B">
        <w:rPr>
          <w:rFonts w:asciiTheme="minorHAnsi" w:hAnsiTheme="minorHAnsi"/>
          <w:color w:val="FFE05D"/>
          <w:u w:val="single"/>
          <w:lang w:val="de-DE"/>
        </w:rPr>
        <w:t>BLVC</w:t>
      </w:r>
      <w:r w:rsidR="00BE652E" w:rsidRPr="003A255B">
        <w:rPr>
          <w:rFonts w:asciiTheme="minorHAnsi" w:hAnsiTheme="minorHAnsi"/>
          <w:color w:val="FFE05D"/>
          <w:u w:val="single"/>
          <w:lang w:val="de-DE"/>
        </w:rPr>
        <w:t xml:space="preserve">-plannen </w:t>
      </w:r>
      <w:r w:rsidR="003A5BC2" w:rsidRPr="003A255B">
        <w:rPr>
          <w:rFonts w:asciiTheme="minorHAnsi" w:hAnsiTheme="minorHAnsi"/>
          <w:color w:val="FFE05D"/>
          <w:u w:val="single"/>
          <w:lang w:val="de-DE"/>
        </w:rPr>
        <w:t xml:space="preserve">Utrecht Science Park </w:t>
      </w:r>
      <w:r w:rsidR="003A5BC2" w:rsidRPr="003A255B">
        <w:rPr>
          <w:rFonts w:asciiTheme="minorHAnsi" w:hAnsiTheme="minorHAnsi"/>
          <w:color w:val="FFE05D"/>
          <w:u w:val="single"/>
          <w:lang w:val="de-DE"/>
        </w:rPr>
        <w:tab/>
      </w:r>
      <w:r w:rsidR="003A5BC2" w:rsidRPr="003A255B">
        <w:rPr>
          <w:rFonts w:asciiTheme="minorHAnsi" w:hAnsiTheme="minorHAnsi"/>
          <w:color w:val="FFE05D"/>
          <w:u w:val="single"/>
          <w:lang w:val="de-DE"/>
        </w:rPr>
        <w:tab/>
      </w:r>
      <w:r w:rsidR="00BE652E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 xml:space="preserve">versie </w:t>
      </w:r>
      <w:r w:rsidR="004111F7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>1</w:t>
      </w:r>
      <w:r w:rsidR="003A5BC2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 xml:space="preserve">, </w:t>
      </w:r>
      <w:r w:rsidR="00BE652E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>9</w:t>
      </w:r>
      <w:r w:rsidR="003A5BC2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 xml:space="preserve"> </w:t>
      </w:r>
      <w:r w:rsidR="004111F7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>november</w:t>
      </w:r>
      <w:r w:rsidR="003A5BC2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 xml:space="preserve"> 20</w:t>
      </w:r>
      <w:r w:rsidR="004111F7" w:rsidRPr="003A255B">
        <w:rPr>
          <w:rStyle w:val="Kop2Char"/>
          <w:rFonts w:asciiTheme="minorHAnsi" w:hAnsiTheme="minorHAnsi"/>
          <w:color w:val="FFE05D"/>
          <w:u w:val="single"/>
          <w:lang w:val="de-DE"/>
        </w:rPr>
        <w:t>22</w:t>
      </w:r>
    </w:p>
    <w:p w14:paraId="2093DCCF" w14:textId="77777777" w:rsidR="00BD4C0D" w:rsidRPr="004111F7" w:rsidRDefault="00BD4C0D" w:rsidP="00B9381D">
      <w:pPr>
        <w:spacing w:line="20" w:lineRule="exact"/>
        <w:rPr>
          <w:rFonts w:asciiTheme="minorHAnsi" w:hAnsiTheme="minorHAnsi"/>
          <w:lang w:val="de-DE"/>
        </w:rPr>
      </w:pPr>
    </w:p>
    <w:p w14:paraId="638AB3A9" w14:textId="616F3891" w:rsidR="007D2D16" w:rsidRPr="00772309" w:rsidRDefault="00BE652E" w:rsidP="00BE652E">
      <w:pPr>
        <w:rPr>
          <w:rFonts w:asciiTheme="minorHAnsi" w:hAnsiTheme="minorHAnsi" w:cs="Arial"/>
          <w:color w:val="000000"/>
          <w:szCs w:val="20"/>
        </w:rPr>
      </w:pPr>
      <w:bookmarkStart w:id="0" w:name="_Toc381257210"/>
      <w:r>
        <w:rPr>
          <w:rFonts w:asciiTheme="minorHAnsi" w:hAnsiTheme="minorHAnsi" w:cs="Arial"/>
          <w:color w:val="000000"/>
          <w:szCs w:val="18"/>
        </w:rPr>
        <w:t>BLVC-plannen in het USP dienen een uniforme opbouw en invulling te hebben. De onderstaande</w:t>
      </w:r>
      <w:r w:rsidR="00F344B6" w:rsidRPr="00772309">
        <w:rPr>
          <w:rFonts w:asciiTheme="minorHAnsi" w:hAnsiTheme="minorHAnsi" w:cs="Arial"/>
          <w:color w:val="000000"/>
          <w:szCs w:val="18"/>
        </w:rPr>
        <w:t xml:space="preserve"> </w:t>
      </w:r>
      <w:r w:rsidR="003A5BC2" w:rsidRPr="00772309">
        <w:rPr>
          <w:rFonts w:asciiTheme="minorHAnsi" w:hAnsiTheme="minorHAnsi" w:cs="Arial"/>
          <w:color w:val="000000"/>
          <w:szCs w:val="18"/>
        </w:rPr>
        <w:t>checklist</w:t>
      </w:r>
      <w:r>
        <w:rPr>
          <w:rFonts w:asciiTheme="minorHAnsi" w:hAnsiTheme="minorHAnsi" w:cs="Arial"/>
          <w:color w:val="000000"/>
          <w:szCs w:val="18"/>
        </w:rPr>
        <w:t xml:space="preserve"> voor de inhoud van BLVC-plannen</w:t>
      </w:r>
      <w:r w:rsidR="003A5BC2" w:rsidRPr="00772309">
        <w:rPr>
          <w:rFonts w:asciiTheme="minorHAnsi" w:hAnsiTheme="minorHAnsi" w:cs="Arial"/>
          <w:color w:val="000000"/>
          <w:szCs w:val="18"/>
        </w:rPr>
        <w:t xml:space="preserve"> is</w:t>
      </w:r>
      <w:r>
        <w:rPr>
          <w:rFonts w:asciiTheme="minorHAnsi" w:hAnsiTheme="minorHAnsi" w:cs="Arial"/>
          <w:color w:val="000000"/>
          <w:szCs w:val="18"/>
        </w:rPr>
        <w:t xml:space="preserve"> samen met de gebiedsregels</w:t>
      </w:r>
      <w:r w:rsidR="003A5BC2" w:rsidRPr="00772309">
        <w:rPr>
          <w:rFonts w:asciiTheme="minorHAnsi" w:hAnsiTheme="minorHAnsi" w:cs="Arial"/>
          <w:color w:val="000000"/>
          <w:szCs w:val="18"/>
        </w:rPr>
        <w:t xml:space="preserve"> een </w:t>
      </w:r>
      <w:r>
        <w:rPr>
          <w:rFonts w:asciiTheme="minorHAnsi" w:hAnsiTheme="minorHAnsi" w:cs="Arial"/>
          <w:color w:val="000000"/>
          <w:szCs w:val="18"/>
        </w:rPr>
        <w:t>onderdeel van het BLVC-</w:t>
      </w:r>
      <w:r w:rsidR="003A5BC2" w:rsidRPr="00772309">
        <w:rPr>
          <w:rFonts w:asciiTheme="minorHAnsi" w:hAnsiTheme="minorHAnsi" w:cs="Arial"/>
          <w:color w:val="000000"/>
          <w:szCs w:val="18"/>
        </w:rPr>
        <w:t>kader</w:t>
      </w:r>
      <w:r w:rsidR="003A255B">
        <w:rPr>
          <w:rFonts w:asciiTheme="minorHAnsi" w:hAnsiTheme="minorHAnsi" w:cs="Arial"/>
          <w:color w:val="000000"/>
          <w:szCs w:val="18"/>
        </w:rPr>
        <w:t>plan USP</w:t>
      </w:r>
      <w:r w:rsidR="003A5BC2" w:rsidRPr="00772309">
        <w:rPr>
          <w:rFonts w:asciiTheme="minorHAnsi" w:hAnsiTheme="minorHAnsi" w:cs="Arial"/>
          <w:color w:val="000000"/>
          <w:szCs w:val="18"/>
        </w:rPr>
        <w:t xml:space="preserve"> voor</w:t>
      </w:r>
      <w:r w:rsidR="004362B3" w:rsidRPr="00772309">
        <w:rPr>
          <w:rFonts w:asciiTheme="minorHAnsi" w:hAnsiTheme="minorHAnsi" w:cs="Arial"/>
          <w:color w:val="000000"/>
          <w:szCs w:val="18"/>
        </w:rPr>
        <w:t xml:space="preserve"> de Opdrachtnemer</w:t>
      </w:r>
      <w:r w:rsidR="003A5BC2" w:rsidRPr="00772309">
        <w:rPr>
          <w:rFonts w:asciiTheme="minorHAnsi" w:hAnsiTheme="minorHAnsi" w:cs="Arial"/>
          <w:color w:val="000000"/>
          <w:szCs w:val="18"/>
        </w:rPr>
        <w:t>s</w:t>
      </w:r>
      <w:r w:rsidR="004362B3" w:rsidRPr="00772309">
        <w:rPr>
          <w:rFonts w:asciiTheme="minorHAnsi" w:hAnsiTheme="minorHAnsi" w:cs="Arial"/>
          <w:color w:val="000000"/>
          <w:szCs w:val="18"/>
        </w:rPr>
        <w:t xml:space="preserve"> </w:t>
      </w:r>
      <w:r w:rsidR="003A5BC2" w:rsidRPr="00772309">
        <w:rPr>
          <w:rFonts w:asciiTheme="minorHAnsi" w:hAnsiTheme="minorHAnsi" w:cs="Arial"/>
          <w:color w:val="000000"/>
          <w:szCs w:val="18"/>
        </w:rPr>
        <w:t xml:space="preserve">in het Utrecht </w:t>
      </w:r>
      <w:proofErr w:type="spellStart"/>
      <w:r w:rsidR="003A5BC2" w:rsidRPr="00772309">
        <w:rPr>
          <w:rFonts w:asciiTheme="minorHAnsi" w:hAnsiTheme="minorHAnsi" w:cs="Arial"/>
          <w:color w:val="000000"/>
          <w:szCs w:val="18"/>
        </w:rPr>
        <w:t>Science</w:t>
      </w:r>
      <w:proofErr w:type="spellEnd"/>
      <w:r w:rsidR="003A5BC2" w:rsidRPr="00772309">
        <w:rPr>
          <w:rFonts w:asciiTheme="minorHAnsi" w:hAnsiTheme="minorHAnsi" w:cs="Arial"/>
          <w:color w:val="000000"/>
          <w:szCs w:val="18"/>
        </w:rPr>
        <w:t xml:space="preserve"> Park.</w:t>
      </w:r>
      <w:bookmarkEnd w:id="0"/>
      <w:r>
        <w:rPr>
          <w:rFonts w:asciiTheme="minorHAnsi" w:hAnsiTheme="minorHAnsi" w:cs="Arial"/>
          <w:color w:val="000000"/>
          <w:szCs w:val="18"/>
        </w:rPr>
        <w:t xml:space="preserve"> </w:t>
      </w:r>
      <w:r w:rsidR="007D2D16" w:rsidRPr="00772309">
        <w:rPr>
          <w:rFonts w:asciiTheme="minorHAnsi" w:hAnsiTheme="minorHAnsi" w:cs="Arial"/>
          <w:color w:val="000000"/>
          <w:szCs w:val="20"/>
        </w:rPr>
        <w:t xml:space="preserve">Door de </w:t>
      </w:r>
      <w:r w:rsidR="003A5BC2" w:rsidRPr="00772309">
        <w:rPr>
          <w:rFonts w:asciiTheme="minorHAnsi" w:hAnsiTheme="minorHAnsi" w:cs="Arial"/>
          <w:color w:val="000000"/>
          <w:szCs w:val="20"/>
        </w:rPr>
        <w:t xml:space="preserve">Opdrachtgevers in het USP </w:t>
      </w:r>
      <w:r w:rsidR="007D2D16" w:rsidRPr="00772309">
        <w:rPr>
          <w:rFonts w:asciiTheme="minorHAnsi" w:hAnsiTheme="minorHAnsi" w:cs="Arial"/>
          <w:color w:val="000000"/>
          <w:szCs w:val="20"/>
        </w:rPr>
        <w:t>wordt dit</w:t>
      </w:r>
      <w:r w:rsidR="002D5780" w:rsidRPr="00772309">
        <w:rPr>
          <w:rFonts w:asciiTheme="minorHAnsi" w:hAnsiTheme="minorHAnsi" w:cs="Arial"/>
          <w:color w:val="000000"/>
          <w:szCs w:val="20"/>
        </w:rPr>
        <w:t xml:space="preserve"> kader</w:t>
      </w:r>
      <w:r w:rsidR="003A255B">
        <w:rPr>
          <w:rFonts w:asciiTheme="minorHAnsi" w:hAnsiTheme="minorHAnsi" w:cs="Arial"/>
          <w:color w:val="000000"/>
          <w:szCs w:val="20"/>
        </w:rPr>
        <w:t>plan</w:t>
      </w:r>
      <w:r w:rsidR="002D5780" w:rsidRPr="00772309">
        <w:rPr>
          <w:rFonts w:asciiTheme="minorHAnsi" w:hAnsiTheme="minorHAnsi" w:cs="Arial"/>
          <w:color w:val="000000"/>
          <w:szCs w:val="20"/>
        </w:rPr>
        <w:t xml:space="preserve"> </w:t>
      </w:r>
      <w:r w:rsidR="007D2D16" w:rsidRPr="00772309">
        <w:rPr>
          <w:rFonts w:asciiTheme="minorHAnsi" w:hAnsiTheme="minorHAnsi" w:cs="Arial"/>
          <w:color w:val="000000"/>
          <w:szCs w:val="20"/>
        </w:rPr>
        <w:t xml:space="preserve">op </w:t>
      </w:r>
      <w:r w:rsidR="00D13134">
        <w:rPr>
          <w:rFonts w:asciiTheme="minorHAnsi" w:hAnsiTheme="minorHAnsi" w:cs="Arial"/>
          <w:color w:val="000000"/>
          <w:szCs w:val="20"/>
        </w:rPr>
        <w:t>twee</w:t>
      </w:r>
      <w:r w:rsidR="007D2D16" w:rsidRPr="00772309">
        <w:rPr>
          <w:rFonts w:asciiTheme="minorHAnsi" w:hAnsiTheme="minorHAnsi" w:cs="Arial"/>
          <w:color w:val="000000"/>
          <w:szCs w:val="20"/>
        </w:rPr>
        <w:t xml:space="preserve"> manieren gebruikt:</w:t>
      </w:r>
    </w:p>
    <w:p w14:paraId="5B1B38A7" w14:textId="77777777" w:rsidR="007D2D16" w:rsidRPr="00772309" w:rsidRDefault="007D2D16" w:rsidP="007D2D16">
      <w:pPr>
        <w:pStyle w:val="Lijstalinea"/>
        <w:numPr>
          <w:ilvl w:val="0"/>
          <w:numId w:val="5"/>
        </w:numPr>
        <w:spacing w:line="240" w:lineRule="atLeast"/>
        <w:rPr>
          <w:rFonts w:asciiTheme="minorHAnsi" w:hAnsiTheme="minorHAnsi" w:cs="Arial"/>
          <w:color w:val="000000"/>
          <w:szCs w:val="20"/>
        </w:rPr>
      </w:pPr>
      <w:r w:rsidRPr="00772309">
        <w:rPr>
          <w:rFonts w:asciiTheme="minorHAnsi" w:hAnsiTheme="minorHAnsi" w:cs="Arial"/>
          <w:color w:val="000000"/>
          <w:szCs w:val="20"/>
        </w:rPr>
        <w:t xml:space="preserve">Als bindend document voor de Opdrachtnemer, waarin staat opgenomen op welke wijze hij dient om te gaan met de BLVC-aspecten tijdens de uitvoeringsfase van het project. De gegeven randvoorwaarden in onderhavig document zijn minimale eisen ten aanzien van de BLVC-aspecten. </w:t>
      </w:r>
    </w:p>
    <w:p w14:paraId="3E594BD7" w14:textId="77777777" w:rsidR="00212420" w:rsidRPr="00772309" w:rsidRDefault="007D2D16" w:rsidP="00212420">
      <w:pPr>
        <w:pStyle w:val="Lijstalinea"/>
        <w:numPr>
          <w:ilvl w:val="0"/>
          <w:numId w:val="5"/>
        </w:numPr>
        <w:spacing w:line="240" w:lineRule="atLeast"/>
        <w:rPr>
          <w:rFonts w:asciiTheme="minorHAnsi" w:hAnsiTheme="minorHAnsi" w:cs="Arial"/>
          <w:color w:val="000000"/>
          <w:szCs w:val="20"/>
        </w:rPr>
      </w:pPr>
      <w:r w:rsidRPr="00772309">
        <w:rPr>
          <w:rFonts w:asciiTheme="minorHAnsi" w:hAnsiTheme="minorHAnsi" w:cs="Arial"/>
          <w:color w:val="000000"/>
          <w:szCs w:val="20"/>
        </w:rPr>
        <w:t>Als ver</w:t>
      </w:r>
      <w:r w:rsidR="003A5BC2" w:rsidRPr="00772309">
        <w:rPr>
          <w:rFonts w:asciiTheme="minorHAnsi" w:hAnsiTheme="minorHAnsi" w:cs="Arial"/>
          <w:color w:val="000000"/>
          <w:szCs w:val="20"/>
        </w:rPr>
        <w:t xml:space="preserve">plicht minimumniveau waartoe een Opdrachtgever </w:t>
      </w:r>
      <w:r w:rsidRPr="00772309">
        <w:rPr>
          <w:rFonts w:asciiTheme="minorHAnsi" w:hAnsiTheme="minorHAnsi" w:cs="Arial"/>
          <w:color w:val="000000"/>
          <w:szCs w:val="20"/>
        </w:rPr>
        <w:t xml:space="preserve">zich jegens de </w:t>
      </w:r>
      <w:r w:rsidR="002D5780" w:rsidRPr="00772309">
        <w:rPr>
          <w:rFonts w:asciiTheme="minorHAnsi" w:hAnsiTheme="minorHAnsi" w:cs="Arial"/>
          <w:color w:val="000000"/>
          <w:szCs w:val="20"/>
        </w:rPr>
        <w:t xml:space="preserve">partners in het </w:t>
      </w:r>
      <w:r w:rsidR="003A5BC2" w:rsidRPr="00772309">
        <w:rPr>
          <w:rFonts w:asciiTheme="minorHAnsi" w:hAnsiTheme="minorHAnsi" w:cs="Arial"/>
          <w:color w:val="000000"/>
          <w:szCs w:val="20"/>
        </w:rPr>
        <w:t>USP</w:t>
      </w:r>
      <w:r w:rsidRPr="00772309">
        <w:rPr>
          <w:rFonts w:asciiTheme="minorHAnsi" w:hAnsiTheme="minorHAnsi" w:cs="Arial"/>
          <w:color w:val="000000"/>
          <w:szCs w:val="20"/>
        </w:rPr>
        <w:t xml:space="preserve"> heeft vastgelegd.</w:t>
      </w:r>
      <w:r w:rsidR="00212420" w:rsidRPr="00772309">
        <w:rPr>
          <w:rFonts w:asciiTheme="minorHAnsi" w:hAnsiTheme="minorHAnsi" w:cs="Arial"/>
          <w:color w:val="000000"/>
          <w:szCs w:val="20"/>
        </w:rPr>
        <w:t xml:space="preserve"> </w:t>
      </w:r>
    </w:p>
    <w:p w14:paraId="02BF4389" w14:textId="77777777" w:rsidR="00212420" w:rsidRPr="00772309" w:rsidRDefault="00212420" w:rsidP="00212420">
      <w:pPr>
        <w:rPr>
          <w:rFonts w:asciiTheme="minorHAnsi" w:hAnsiTheme="minorHAnsi" w:cs="Arial"/>
          <w:color w:val="000000"/>
          <w:szCs w:val="20"/>
        </w:rPr>
      </w:pPr>
    </w:p>
    <w:p w14:paraId="7E8E9CBB" w14:textId="77777777" w:rsidR="007D2D16" w:rsidRPr="00772309" w:rsidRDefault="00212420" w:rsidP="00212420">
      <w:pPr>
        <w:rPr>
          <w:rFonts w:asciiTheme="minorHAnsi" w:hAnsiTheme="minorHAnsi" w:cs="Arial"/>
          <w:color w:val="000000"/>
          <w:szCs w:val="20"/>
        </w:rPr>
      </w:pPr>
      <w:r w:rsidRPr="00772309">
        <w:rPr>
          <w:rFonts w:asciiTheme="minorHAnsi" w:hAnsiTheme="minorHAnsi" w:cs="Arial"/>
          <w:color w:val="000000"/>
          <w:szCs w:val="20"/>
        </w:rPr>
        <w:t xml:space="preserve">Om de Opdrachtnemer te stimuleren zelf ook creatief na te denken over een optimale uitvoeringswijze, een optimale bouwlogistiek en het minimaliseren van hinder voor de directe omgeving, </w:t>
      </w:r>
      <w:r w:rsidRPr="00A90378">
        <w:rPr>
          <w:rFonts w:asciiTheme="minorHAnsi" w:hAnsiTheme="minorHAnsi" w:cs="Arial"/>
          <w:color w:val="000000"/>
          <w:szCs w:val="20"/>
          <w:highlight w:val="yellow"/>
        </w:rPr>
        <w:t>krijgen de BLVC-aspecten een expliciete rol bij aanbesteding</w:t>
      </w:r>
      <w:r w:rsidR="003A5BC2" w:rsidRPr="00A90378">
        <w:rPr>
          <w:rFonts w:asciiTheme="minorHAnsi" w:hAnsiTheme="minorHAnsi" w:cs="Arial"/>
          <w:color w:val="000000"/>
          <w:szCs w:val="20"/>
          <w:highlight w:val="yellow"/>
        </w:rPr>
        <w:t>en.</w:t>
      </w:r>
      <w:r w:rsidRPr="00A90378">
        <w:rPr>
          <w:rFonts w:asciiTheme="minorHAnsi" w:hAnsiTheme="minorHAnsi" w:cs="Arial"/>
          <w:color w:val="000000"/>
          <w:szCs w:val="20"/>
          <w:highlight w:val="yellow"/>
        </w:rPr>
        <w:t xml:space="preserve"> Dit gebeurt door de BLVC-aspecten te integreren in de EMVI-criteria.</w:t>
      </w:r>
    </w:p>
    <w:p w14:paraId="401FBA75" w14:textId="77777777" w:rsidR="006771E1" w:rsidRPr="003A255B" w:rsidRDefault="004D3199" w:rsidP="003A5BC2">
      <w:pPr>
        <w:pStyle w:val="Kop2"/>
        <w:numPr>
          <w:ilvl w:val="0"/>
          <w:numId w:val="0"/>
        </w:numPr>
        <w:ind w:left="680" w:hanging="680"/>
        <w:rPr>
          <w:rFonts w:asciiTheme="minorHAnsi" w:hAnsiTheme="minorHAnsi"/>
          <w:color w:val="FFE05D"/>
          <w:lang w:val="nl-NL"/>
        </w:rPr>
      </w:pPr>
      <w:r w:rsidRPr="003A255B">
        <w:rPr>
          <w:rFonts w:asciiTheme="minorHAnsi" w:hAnsiTheme="minorHAnsi"/>
          <w:color w:val="FFE05D"/>
          <w:lang w:val="nl-NL"/>
        </w:rPr>
        <w:t>Doelstelling</w:t>
      </w:r>
      <w:r w:rsidR="006771E1" w:rsidRPr="003A255B">
        <w:rPr>
          <w:rFonts w:asciiTheme="minorHAnsi" w:hAnsiTheme="minorHAnsi" w:cs="Arial"/>
          <w:color w:val="FFE05D"/>
          <w:szCs w:val="18"/>
          <w:lang w:val="nl-NL"/>
        </w:rPr>
        <w:t xml:space="preserve"> </w:t>
      </w:r>
    </w:p>
    <w:p w14:paraId="1C40E31D" w14:textId="77777777" w:rsidR="005902AA" w:rsidRPr="00772309" w:rsidRDefault="006771E1" w:rsidP="006771E1">
      <w:pPr>
        <w:rPr>
          <w:rFonts w:asciiTheme="minorHAnsi" w:hAnsiTheme="minorHAnsi" w:cs="Arial"/>
          <w:color w:val="000000"/>
          <w:szCs w:val="18"/>
        </w:rPr>
      </w:pPr>
      <w:r w:rsidRPr="00772309">
        <w:rPr>
          <w:rFonts w:asciiTheme="minorHAnsi" w:hAnsiTheme="minorHAnsi" w:cs="Arial"/>
          <w:color w:val="000000"/>
          <w:szCs w:val="18"/>
        </w:rPr>
        <w:t xml:space="preserve">Elke dag maken verschillende doelgroepen gebruik </w:t>
      </w:r>
      <w:r w:rsidR="003A5BC2" w:rsidRPr="00772309">
        <w:rPr>
          <w:rFonts w:asciiTheme="minorHAnsi" w:hAnsiTheme="minorHAnsi" w:cs="Arial"/>
          <w:color w:val="000000"/>
          <w:szCs w:val="18"/>
        </w:rPr>
        <w:t>van het USP</w:t>
      </w:r>
      <w:r w:rsidRPr="00772309">
        <w:rPr>
          <w:rFonts w:asciiTheme="minorHAnsi" w:hAnsiTheme="minorHAnsi" w:cs="Arial"/>
          <w:color w:val="000000"/>
          <w:szCs w:val="18"/>
        </w:rPr>
        <w:t xml:space="preserve"> en dit gebruik dient tijdens de werkzaamheden gegarandeerd te blijven. Het gaat hierbij om </w:t>
      </w:r>
      <w:r w:rsidR="00DB1A35" w:rsidRPr="00772309">
        <w:rPr>
          <w:rFonts w:asciiTheme="minorHAnsi" w:hAnsiTheme="minorHAnsi" w:cs="Arial"/>
          <w:color w:val="000000"/>
          <w:szCs w:val="18"/>
        </w:rPr>
        <w:t xml:space="preserve">bewoners, </w:t>
      </w:r>
      <w:r w:rsidRPr="00772309">
        <w:rPr>
          <w:rFonts w:asciiTheme="minorHAnsi" w:hAnsiTheme="minorHAnsi" w:cs="Arial"/>
          <w:color w:val="000000"/>
          <w:szCs w:val="18"/>
        </w:rPr>
        <w:t>studenten</w:t>
      </w:r>
      <w:r w:rsidR="00394AC7" w:rsidRPr="00772309">
        <w:rPr>
          <w:rFonts w:asciiTheme="minorHAnsi" w:hAnsiTheme="minorHAnsi" w:cs="Arial"/>
          <w:color w:val="000000"/>
          <w:szCs w:val="18"/>
        </w:rPr>
        <w:t>, werknemers, patiënten</w:t>
      </w:r>
      <w:r w:rsidRPr="00772309">
        <w:rPr>
          <w:rFonts w:asciiTheme="minorHAnsi" w:hAnsiTheme="minorHAnsi" w:cs="Arial"/>
          <w:color w:val="000000"/>
          <w:szCs w:val="18"/>
        </w:rPr>
        <w:t xml:space="preserve"> en </w:t>
      </w:r>
      <w:r w:rsidR="00394AC7" w:rsidRPr="00772309">
        <w:rPr>
          <w:rFonts w:asciiTheme="minorHAnsi" w:hAnsiTheme="minorHAnsi" w:cs="Arial"/>
          <w:color w:val="000000"/>
          <w:szCs w:val="18"/>
        </w:rPr>
        <w:t>bezoekers</w:t>
      </w:r>
      <w:r w:rsidRPr="00772309">
        <w:rPr>
          <w:rFonts w:asciiTheme="minorHAnsi" w:hAnsiTheme="minorHAnsi" w:cs="Arial"/>
          <w:color w:val="000000"/>
          <w:szCs w:val="18"/>
        </w:rPr>
        <w:t xml:space="preserve">. Gedurende de </w:t>
      </w:r>
      <w:r w:rsidR="00394AC7" w:rsidRPr="00772309">
        <w:rPr>
          <w:rFonts w:asciiTheme="minorHAnsi" w:hAnsiTheme="minorHAnsi" w:cs="Arial"/>
          <w:color w:val="000000"/>
          <w:szCs w:val="18"/>
        </w:rPr>
        <w:t>uitvoering van alle projecten dient het USP</w:t>
      </w:r>
      <w:r w:rsidRPr="00772309">
        <w:rPr>
          <w:rFonts w:asciiTheme="minorHAnsi" w:hAnsiTheme="minorHAnsi" w:cs="Arial"/>
          <w:color w:val="000000"/>
          <w:szCs w:val="18"/>
        </w:rPr>
        <w:t xml:space="preserve"> zijn functionaliteiten te behouden en ook de exploitatie van de openbaar vervoer verbindingen</w:t>
      </w:r>
      <w:r w:rsidR="00394AC7" w:rsidRPr="00772309">
        <w:rPr>
          <w:rFonts w:asciiTheme="minorHAnsi" w:hAnsiTheme="minorHAnsi" w:cs="Arial"/>
          <w:color w:val="000000"/>
          <w:szCs w:val="18"/>
        </w:rPr>
        <w:t>, de routes voor nood- en hulpdiensten</w:t>
      </w:r>
      <w:r w:rsidRPr="00772309">
        <w:rPr>
          <w:rFonts w:asciiTheme="minorHAnsi" w:hAnsiTheme="minorHAnsi" w:cs="Arial"/>
          <w:color w:val="000000"/>
          <w:szCs w:val="18"/>
        </w:rPr>
        <w:t xml:space="preserve"> en al het overige verkeer dient gegarandeerd te blijven.</w:t>
      </w:r>
    </w:p>
    <w:p w14:paraId="00558364" w14:textId="77777777" w:rsidR="00863224" w:rsidRPr="003A255B" w:rsidRDefault="00863224" w:rsidP="00394AC7">
      <w:pPr>
        <w:pStyle w:val="Kop2"/>
        <w:numPr>
          <w:ilvl w:val="0"/>
          <w:numId w:val="0"/>
        </w:numPr>
        <w:ind w:left="680" w:hanging="680"/>
        <w:rPr>
          <w:rFonts w:asciiTheme="minorHAnsi" w:hAnsiTheme="minorHAnsi"/>
          <w:color w:val="FFE05D"/>
          <w:lang w:val="nl-NL"/>
        </w:rPr>
      </w:pPr>
      <w:r w:rsidRPr="003A255B">
        <w:rPr>
          <w:rFonts w:asciiTheme="minorHAnsi" w:hAnsiTheme="minorHAnsi"/>
          <w:color w:val="FFE05D"/>
          <w:lang w:val="nl-NL"/>
        </w:rPr>
        <w:t>Inhoud</w:t>
      </w:r>
    </w:p>
    <w:p w14:paraId="6B9E3B1D" w14:textId="0CFD3308" w:rsidR="00E631E1" w:rsidRPr="00772309" w:rsidRDefault="00863224" w:rsidP="00863224">
      <w:pPr>
        <w:rPr>
          <w:rFonts w:asciiTheme="minorHAnsi" w:hAnsiTheme="minorHAnsi" w:cs="Arial"/>
          <w:color w:val="000000"/>
          <w:szCs w:val="20"/>
        </w:rPr>
      </w:pPr>
      <w:r w:rsidRPr="00772309">
        <w:rPr>
          <w:rFonts w:asciiTheme="minorHAnsi" w:hAnsiTheme="minorHAnsi" w:cs="Arial"/>
          <w:color w:val="000000"/>
          <w:szCs w:val="20"/>
        </w:rPr>
        <w:t>BLVC Plan</w:t>
      </w:r>
      <w:r w:rsidR="00394AC7" w:rsidRPr="00772309">
        <w:rPr>
          <w:rFonts w:asciiTheme="minorHAnsi" w:hAnsiTheme="minorHAnsi" w:cs="Arial"/>
          <w:color w:val="000000"/>
          <w:szCs w:val="20"/>
        </w:rPr>
        <w:t>nen</w:t>
      </w:r>
      <w:r w:rsidRPr="00772309">
        <w:rPr>
          <w:rFonts w:asciiTheme="minorHAnsi" w:hAnsiTheme="minorHAnsi" w:cs="Arial"/>
          <w:color w:val="000000"/>
          <w:szCs w:val="20"/>
        </w:rPr>
        <w:t xml:space="preserve"> en BLVC Uitvoeringsplannen dienen voor </w:t>
      </w:r>
      <w:r w:rsidR="00394AC7" w:rsidRPr="00772309">
        <w:rPr>
          <w:rFonts w:asciiTheme="minorHAnsi" w:hAnsiTheme="minorHAnsi" w:cs="Arial"/>
          <w:color w:val="000000"/>
          <w:szCs w:val="20"/>
        </w:rPr>
        <w:t>het</w:t>
      </w:r>
      <w:r w:rsidRPr="00772309">
        <w:rPr>
          <w:rFonts w:asciiTheme="minorHAnsi" w:hAnsiTheme="minorHAnsi" w:cs="Arial"/>
          <w:color w:val="000000"/>
          <w:szCs w:val="20"/>
        </w:rPr>
        <w:t xml:space="preserve"> gehele </w:t>
      </w:r>
      <w:r w:rsidR="00394AC7" w:rsidRPr="00772309">
        <w:rPr>
          <w:rFonts w:asciiTheme="minorHAnsi" w:hAnsiTheme="minorHAnsi" w:cs="Arial"/>
          <w:color w:val="000000"/>
          <w:szCs w:val="20"/>
        </w:rPr>
        <w:t>USP</w:t>
      </w:r>
      <w:r w:rsidRPr="00772309">
        <w:rPr>
          <w:rFonts w:asciiTheme="minorHAnsi" w:hAnsiTheme="minorHAnsi" w:cs="Arial"/>
          <w:color w:val="000000"/>
          <w:szCs w:val="20"/>
        </w:rPr>
        <w:t xml:space="preserve"> op uniforme wijze te wor</w:t>
      </w:r>
      <w:r w:rsidR="00394AC7" w:rsidRPr="00772309">
        <w:rPr>
          <w:rFonts w:asciiTheme="minorHAnsi" w:hAnsiTheme="minorHAnsi" w:cs="Arial"/>
          <w:color w:val="000000"/>
          <w:szCs w:val="20"/>
        </w:rPr>
        <w:t>den samengesteld</w:t>
      </w:r>
      <w:r w:rsidR="00A90378">
        <w:rPr>
          <w:rFonts w:asciiTheme="minorHAnsi" w:hAnsiTheme="minorHAnsi" w:cs="Arial"/>
          <w:color w:val="000000"/>
          <w:szCs w:val="20"/>
        </w:rPr>
        <w:t>.</w:t>
      </w:r>
      <w:r w:rsidR="00394AC7" w:rsidRPr="00772309">
        <w:rPr>
          <w:rFonts w:asciiTheme="minorHAnsi" w:hAnsiTheme="minorHAnsi" w:cs="Arial"/>
          <w:color w:val="000000"/>
          <w:szCs w:val="20"/>
        </w:rPr>
        <w:t xml:space="preserve"> </w:t>
      </w:r>
      <w:r w:rsidR="00E631E1" w:rsidRPr="00772309">
        <w:rPr>
          <w:rFonts w:asciiTheme="minorHAnsi" w:hAnsiTheme="minorHAnsi" w:cs="Arial"/>
          <w:color w:val="000000"/>
          <w:szCs w:val="20"/>
        </w:rPr>
        <w:t xml:space="preserve">De volgende onderwerpen dienen in </w:t>
      </w:r>
      <w:r w:rsidR="00D3337B" w:rsidRPr="00772309">
        <w:rPr>
          <w:rFonts w:asciiTheme="minorHAnsi" w:hAnsiTheme="minorHAnsi" w:cs="Arial"/>
          <w:color w:val="000000"/>
          <w:szCs w:val="20"/>
        </w:rPr>
        <w:t>een</w:t>
      </w:r>
      <w:r w:rsidR="00E631E1" w:rsidRPr="00772309">
        <w:rPr>
          <w:rFonts w:asciiTheme="minorHAnsi" w:hAnsiTheme="minorHAnsi" w:cs="Arial"/>
          <w:color w:val="000000"/>
          <w:szCs w:val="20"/>
        </w:rPr>
        <w:t xml:space="preserve"> BLVC Plan aan bod te komen.</w:t>
      </w:r>
    </w:p>
    <w:p w14:paraId="304EB2AF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Toelichting algemeen</w:t>
      </w:r>
    </w:p>
    <w:p w14:paraId="5629C20F" w14:textId="77777777" w:rsidR="00B815D0" w:rsidRPr="00772309" w:rsidRDefault="00B815D0" w:rsidP="00B815D0">
      <w:pPr>
        <w:pStyle w:val="Lijstalinea"/>
        <w:numPr>
          <w:ilvl w:val="1"/>
          <w:numId w:val="1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Doel, nut en noodzaak van het project</w:t>
      </w:r>
    </w:p>
    <w:p w14:paraId="1B06952A" w14:textId="77777777" w:rsidR="00B815D0" w:rsidRPr="00772309" w:rsidRDefault="00B815D0" w:rsidP="00B815D0">
      <w:pPr>
        <w:pStyle w:val="Lijstalinea"/>
        <w:numPr>
          <w:ilvl w:val="1"/>
          <w:numId w:val="1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 xml:space="preserve">Opdrachtgever(s) </w:t>
      </w:r>
    </w:p>
    <w:p w14:paraId="66952C52" w14:textId="77777777" w:rsidR="00B815D0" w:rsidRPr="00772309" w:rsidRDefault="00B815D0" w:rsidP="00B815D0">
      <w:pPr>
        <w:pStyle w:val="Lijstalinea"/>
        <w:numPr>
          <w:ilvl w:val="1"/>
          <w:numId w:val="1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 xml:space="preserve">Status van het document </w:t>
      </w:r>
    </w:p>
    <w:p w14:paraId="03D22B3F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Toelichting project</w:t>
      </w:r>
    </w:p>
    <w:p w14:paraId="30D1C11E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Ligging van het project met een kaart</w:t>
      </w:r>
    </w:p>
    <w:p w14:paraId="79EA5C55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 xml:space="preserve">Scope van het project </w:t>
      </w:r>
    </w:p>
    <w:p w14:paraId="2EE5312D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Gefaseerde uitvoering</w:t>
      </w:r>
    </w:p>
    <w:p w14:paraId="299C4E69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Werkzaamheden</w:t>
      </w:r>
    </w:p>
    <w:p w14:paraId="6C78DB6C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Inrichting van het terrein</w:t>
      </w:r>
    </w:p>
    <w:p w14:paraId="7386B0CC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Planning</w:t>
      </w:r>
    </w:p>
    <w:p w14:paraId="113977FA" w14:textId="77777777" w:rsidR="00B815D0" w:rsidRPr="00772309" w:rsidRDefault="00B815D0" w:rsidP="00B815D0">
      <w:pPr>
        <w:pStyle w:val="Lijstalinea"/>
        <w:numPr>
          <w:ilvl w:val="0"/>
          <w:numId w:val="13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Projectorganisatie en verantwoordelijkheden</w:t>
      </w:r>
    </w:p>
    <w:p w14:paraId="64BC5AA8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Omgevingsscan</w:t>
      </w:r>
    </w:p>
    <w:p w14:paraId="28EEB8A6" w14:textId="77777777" w:rsidR="00B815D0" w:rsidRPr="00772309" w:rsidRDefault="00B815D0" w:rsidP="00B815D0">
      <w:pPr>
        <w:pStyle w:val="Lijstalinea"/>
        <w:numPr>
          <w:ilvl w:val="0"/>
          <w:numId w:val="14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Overzicht huidige situatie</w:t>
      </w:r>
    </w:p>
    <w:p w14:paraId="692E7512" w14:textId="77777777" w:rsidR="00B815D0" w:rsidRPr="00772309" w:rsidRDefault="00B815D0" w:rsidP="00B815D0">
      <w:pPr>
        <w:pStyle w:val="Lijstalinea"/>
        <w:numPr>
          <w:ilvl w:val="0"/>
          <w:numId w:val="14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Functionaliteiten (tijdelijk of definitief verplaatsen) inclusief kaartje</w:t>
      </w:r>
    </w:p>
    <w:p w14:paraId="364E194B" w14:textId="77777777" w:rsidR="00B815D0" w:rsidRPr="00772309" w:rsidRDefault="00B815D0" w:rsidP="00B815D0">
      <w:pPr>
        <w:pStyle w:val="Lijstalinea"/>
        <w:numPr>
          <w:ilvl w:val="0"/>
          <w:numId w:val="14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Gekoppelde projecten, evenementen</w:t>
      </w:r>
    </w:p>
    <w:p w14:paraId="6D2D1F58" w14:textId="77777777" w:rsidR="00B815D0" w:rsidRPr="00772309" w:rsidRDefault="00B815D0" w:rsidP="00B815D0">
      <w:pPr>
        <w:pStyle w:val="Lijstalinea"/>
        <w:numPr>
          <w:ilvl w:val="0"/>
          <w:numId w:val="14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Randvoorwaarden fasering project</w:t>
      </w:r>
    </w:p>
    <w:p w14:paraId="77186FA5" w14:textId="77777777" w:rsidR="00B815D0" w:rsidRPr="00772309" w:rsidRDefault="00B815D0" w:rsidP="00B815D0">
      <w:pPr>
        <w:pStyle w:val="Lijstalinea"/>
        <w:numPr>
          <w:ilvl w:val="0"/>
          <w:numId w:val="14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Balkenplanning</w:t>
      </w:r>
    </w:p>
    <w:p w14:paraId="7F8016BB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Risicoanalyse</w:t>
      </w:r>
    </w:p>
    <w:p w14:paraId="6FF505A2" w14:textId="77777777" w:rsidR="00B815D0" w:rsidRPr="00772309" w:rsidRDefault="00B815D0" w:rsidP="00B815D0">
      <w:pPr>
        <w:pStyle w:val="Lijstalinea"/>
        <w:numPr>
          <w:ilvl w:val="0"/>
          <w:numId w:val="15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Risico's tijdens de uitvoering</w:t>
      </w:r>
    </w:p>
    <w:p w14:paraId="25E601E1" w14:textId="77777777" w:rsidR="00B815D0" w:rsidRPr="00772309" w:rsidRDefault="00B815D0" w:rsidP="00B815D0">
      <w:pPr>
        <w:pStyle w:val="Lijstalinea"/>
        <w:numPr>
          <w:ilvl w:val="0"/>
          <w:numId w:val="15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Identificeren en maatregelen waarmee risico's kunnen worden beheerst of verminderd</w:t>
      </w:r>
    </w:p>
    <w:p w14:paraId="03E2C91E" w14:textId="77777777" w:rsidR="00B815D0" w:rsidRPr="00772309" w:rsidRDefault="00B815D0" w:rsidP="00B815D0">
      <w:pPr>
        <w:pStyle w:val="Lijstalinea"/>
        <w:numPr>
          <w:ilvl w:val="0"/>
          <w:numId w:val="15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Tabel met: prioriteit, risico's, kans, oorzaak, gevolg, beheersmaatregelen.</w:t>
      </w:r>
    </w:p>
    <w:p w14:paraId="2E4A361A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Bereikbaarheid</w:t>
      </w:r>
    </w:p>
    <w:p w14:paraId="700A51BE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Wie draagt zorg voor tijdelijke verkeersmaatregelen</w:t>
      </w:r>
    </w:p>
    <w:p w14:paraId="56EEDF1B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Wie is verantwoordelijk voor beheer in tijdelijke situatie</w:t>
      </w:r>
    </w:p>
    <w:p w14:paraId="24F1FD08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Overdrachtsmomenten</w:t>
      </w:r>
    </w:p>
    <w:p w14:paraId="7284D6CC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Bereikbaarheidskaart</w:t>
      </w:r>
    </w:p>
    <w:p w14:paraId="6D314778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Faseringsplan</w:t>
      </w:r>
    </w:p>
    <w:p w14:paraId="168FAE13" w14:textId="77777777" w:rsidR="00B815D0" w:rsidRPr="00772309" w:rsidRDefault="00B815D0" w:rsidP="00B815D0">
      <w:pPr>
        <w:pStyle w:val="Lijstalinea"/>
        <w:numPr>
          <w:ilvl w:val="2"/>
          <w:numId w:val="18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lastRenderedPageBreak/>
        <w:t>bereikbaarheid en toegankelijkheid functionaliteiten omgeving</w:t>
      </w:r>
    </w:p>
    <w:p w14:paraId="2115BC89" w14:textId="77777777" w:rsidR="00B815D0" w:rsidRPr="00772309" w:rsidRDefault="00B815D0" w:rsidP="00B815D0">
      <w:pPr>
        <w:pStyle w:val="Lijstalinea"/>
        <w:numPr>
          <w:ilvl w:val="2"/>
          <w:numId w:val="18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fasering en verkeerscirculatie (fietser voetganger, auto's)</w:t>
      </w:r>
    </w:p>
    <w:p w14:paraId="59EE9EFF" w14:textId="77777777" w:rsidR="00B815D0" w:rsidRPr="00772309" w:rsidRDefault="00B815D0" w:rsidP="00B815D0">
      <w:pPr>
        <w:pStyle w:val="Lijstalinea"/>
        <w:numPr>
          <w:ilvl w:val="2"/>
          <w:numId w:val="18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bebording, barrières, schildjes, evt. omleidingstekeningen</w:t>
      </w:r>
    </w:p>
    <w:p w14:paraId="32568490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Verkeersmaatregelen plan</w:t>
      </w:r>
    </w:p>
    <w:p w14:paraId="3C285FAE" w14:textId="77777777" w:rsidR="00B815D0" w:rsidRPr="00772309" w:rsidRDefault="00B815D0" w:rsidP="00B815D0">
      <w:pPr>
        <w:pStyle w:val="Lijstalinea"/>
        <w:numPr>
          <w:ilvl w:val="0"/>
          <w:numId w:val="2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stromen weergegeven op faseringsplan</w:t>
      </w:r>
    </w:p>
    <w:p w14:paraId="73EB681B" w14:textId="77777777" w:rsidR="00B815D0" w:rsidRPr="00772309" w:rsidRDefault="00B815D0" w:rsidP="00B815D0">
      <w:pPr>
        <w:pStyle w:val="Lijstalinea"/>
        <w:numPr>
          <w:ilvl w:val="0"/>
          <w:numId w:val="2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per fase weergeven</w:t>
      </w:r>
    </w:p>
    <w:p w14:paraId="2905C21B" w14:textId="77777777" w:rsidR="00B815D0" w:rsidRPr="00772309" w:rsidRDefault="00B815D0" w:rsidP="00B815D0">
      <w:pPr>
        <w:pStyle w:val="Lijstalinea"/>
        <w:numPr>
          <w:ilvl w:val="0"/>
          <w:numId w:val="21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maatvoering</w:t>
      </w:r>
    </w:p>
    <w:p w14:paraId="5CF447AB" w14:textId="77777777" w:rsidR="00B815D0" w:rsidRPr="00772309" w:rsidRDefault="00B815D0" w:rsidP="00B815D0">
      <w:pPr>
        <w:pStyle w:val="Lijstalinea"/>
        <w:numPr>
          <w:ilvl w:val="0"/>
          <w:numId w:val="16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Bebordingsplan</w:t>
      </w:r>
      <w:r w:rsidRPr="00772309">
        <w:rPr>
          <w:rFonts w:asciiTheme="minorHAnsi" w:hAnsiTheme="minorHAnsi" w:cs="Helvetica"/>
          <w:szCs w:val="20"/>
          <w:lang w:eastAsia="nl-NL"/>
        </w:rPr>
        <w:tab/>
      </w:r>
    </w:p>
    <w:p w14:paraId="226E5E5D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Leefbaarheid</w:t>
      </w:r>
    </w:p>
    <w:p w14:paraId="7F26D732" w14:textId="77777777" w:rsidR="00B815D0" w:rsidRPr="00772309" w:rsidRDefault="00DB1A35" w:rsidP="00B815D0">
      <w:pPr>
        <w:pStyle w:val="Lijstalinea"/>
        <w:numPr>
          <w:ilvl w:val="0"/>
          <w:numId w:val="17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Wie is verantwoordelijk voor leefbaarheid op en nabij de werkterreinen</w:t>
      </w:r>
    </w:p>
    <w:p w14:paraId="101A88F6" w14:textId="77777777" w:rsidR="00B815D0" w:rsidRPr="00772309" w:rsidRDefault="00B815D0" w:rsidP="00B815D0">
      <w:pPr>
        <w:pStyle w:val="Lijstalinea"/>
        <w:numPr>
          <w:ilvl w:val="0"/>
          <w:numId w:val="17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Werktijden</w:t>
      </w:r>
    </w:p>
    <w:p w14:paraId="6504F924" w14:textId="77777777" w:rsidR="00B815D0" w:rsidRPr="00772309" w:rsidRDefault="00B815D0" w:rsidP="00B815D0">
      <w:pPr>
        <w:pStyle w:val="Lijstalinea"/>
        <w:numPr>
          <w:ilvl w:val="0"/>
          <w:numId w:val="17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Toegankelijkheid voor omwonende en verkeer</w:t>
      </w:r>
    </w:p>
    <w:p w14:paraId="0AD6C7A0" w14:textId="77777777" w:rsidR="00B815D0" w:rsidRPr="00772309" w:rsidRDefault="00B815D0" w:rsidP="00B815D0">
      <w:pPr>
        <w:pStyle w:val="Lijstalinea"/>
        <w:numPr>
          <w:ilvl w:val="0"/>
          <w:numId w:val="17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Welke aanpassingen vinden plaats in de omgeving</w:t>
      </w:r>
    </w:p>
    <w:p w14:paraId="6CB50E07" w14:textId="77777777" w:rsidR="00B815D0" w:rsidRPr="00772309" w:rsidRDefault="00B815D0" w:rsidP="00B815D0">
      <w:pPr>
        <w:pStyle w:val="Lijstalinea"/>
        <w:numPr>
          <w:ilvl w:val="0"/>
          <w:numId w:val="17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Bouwhinderkalender</w:t>
      </w:r>
    </w:p>
    <w:p w14:paraId="78E818A0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Veiligheid</w:t>
      </w:r>
    </w:p>
    <w:p w14:paraId="7B05BC84" w14:textId="77777777" w:rsidR="00B815D0" w:rsidRPr="00772309" w:rsidRDefault="00B815D0" w:rsidP="00B815D0">
      <w:pPr>
        <w:pStyle w:val="Lijstalinea"/>
        <w:numPr>
          <w:ilvl w:val="0"/>
          <w:numId w:val="19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Fysieke en sociale veiligheid</w:t>
      </w:r>
    </w:p>
    <w:p w14:paraId="261E00AD" w14:textId="77777777" w:rsidR="00B815D0" w:rsidRPr="00772309" w:rsidRDefault="00B815D0" w:rsidP="00B815D0">
      <w:pPr>
        <w:pStyle w:val="Lijstalinea"/>
        <w:numPr>
          <w:ilvl w:val="0"/>
          <w:numId w:val="10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Communicatieplan</w:t>
      </w:r>
    </w:p>
    <w:p w14:paraId="680CB5E7" w14:textId="77777777" w:rsidR="00B815D0" w:rsidRPr="00772309" w:rsidRDefault="00B815D0" w:rsidP="00B815D0">
      <w:pPr>
        <w:pStyle w:val="Lijstalinea"/>
        <w:numPr>
          <w:ilvl w:val="0"/>
          <w:numId w:val="20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Communicatie over het project tijdens de verschillende fasen</w:t>
      </w:r>
    </w:p>
    <w:p w14:paraId="4AAB3C94" w14:textId="77777777" w:rsidR="00B815D0" w:rsidRPr="00772309" w:rsidRDefault="00B815D0" w:rsidP="00863224">
      <w:pPr>
        <w:rPr>
          <w:rFonts w:asciiTheme="minorHAnsi" w:hAnsiTheme="minorHAnsi" w:cs="Arial"/>
          <w:color w:val="000000"/>
          <w:szCs w:val="20"/>
        </w:rPr>
      </w:pPr>
    </w:p>
    <w:p w14:paraId="263FD58E" w14:textId="77777777" w:rsidR="000C6B0B" w:rsidRPr="00772309" w:rsidRDefault="000C6B0B" w:rsidP="00863224">
      <w:pPr>
        <w:rPr>
          <w:rFonts w:asciiTheme="minorHAnsi" w:hAnsiTheme="minorHAnsi" w:cs="Helvetica"/>
          <w:szCs w:val="20"/>
          <w:lang w:eastAsia="nl-NL"/>
        </w:rPr>
      </w:pPr>
    </w:p>
    <w:p w14:paraId="79F06F9D" w14:textId="77777777" w:rsidR="00863224" w:rsidRPr="00772309" w:rsidRDefault="00863224" w:rsidP="00863224">
      <w:p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 xml:space="preserve">In </w:t>
      </w:r>
      <w:r w:rsidR="00E631E1" w:rsidRPr="00772309">
        <w:rPr>
          <w:rFonts w:asciiTheme="minorHAnsi" w:hAnsiTheme="minorHAnsi" w:cs="Helvetica"/>
          <w:szCs w:val="20"/>
          <w:lang w:eastAsia="nl-NL"/>
        </w:rPr>
        <w:t>BLVC U</w:t>
      </w:r>
      <w:r w:rsidRPr="00772309">
        <w:rPr>
          <w:rFonts w:asciiTheme="minorHAnsi" w:hAnsiTheme="minorHAnsi" w:cs="Helvetica"/>
          <w:szCs w:val="20"/>
          <w:lang w:eastAsia="nl-NL"/>
        </w:rPr>
        <w:t>itvoeringsplannen</w:t>
      </w:r>
      <w:r w:rsidR="00E631E1" w:rsidRPr="00772309">
        <w:rPr>
          <w:rFonts w:asciiTheme="minorHAnsi" w:hAnsiTheme="minorHAnsi" w:cs="Helvetica"/>
          <w:szCs w:val="20"/>
          <w:lang w:eastAsia="nl-NL"/>
        </w:rPr>
        <w:t xml:space="preserve"> (per fase)</w:t>
      </w:r>
      <w:r w:rsidRPr="00772309">
        <w:rPr>
          <w:rFonts w:asciiTheme="minorHAnsi" w:hAnsiTheme="minorHAnsi" w:cs="Helvetica"/>
          <w:szCs w:val="20"/>
          <w:lang w:eastAsia="nl-NL"/>
        </w:rPr>
        <w:t xml:space="preserve"> dienen de volgende onderwerpen te worden beschreven.</w:t>
      </w:r>
    </w:p>
    <w:p w14:paraId="17F6E1BC" w14:textId="77777777" w:rsidR="00DE43B8" w:rsidRPr="00772309" w:rsidRDefault="00DE43B8" w:rsidP="00863224">
      <w:pPr>
        <w:rPr>
          <w:rFonts w:asciiTheme="minorHAnsi" w:hAnsiTheme="minorHAnsi" w:cs="Arial"/>
          <w:color w:val="000000"/>
          <w:szCs w:val="20"/>
        </w:rPr>
      </w:pPr>
    </w:p>
    <w:p w14:paraId="753E9AF9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Projectdefinitie:</w:t>
      </w:r>
    </w:p>
    <w:p w14:paraId="7DCC2CB4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Initiatiefnemer(s)</w:t>
      </w:r>
    </w:p>
    <w:p w14:paraId="1CDBE51C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Projectresultaat</w:t>
      </w:r>
    </w:p>
    <w:p w14:paraId="3AF1366B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Projectgrenzen</w:t>
      </w:r>
    </w:p>
    <w:p w14:paraId="52C17924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Eigendom en beheergrenzen</w:t>
      </w:r>
    </w:p>
    <w:p w14:paraId="635144D9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Tekeningen/schetsen van de huidige situatie</w:t>
      </w:r>
    </w:p>
    <w:p w14:paraId="3FCB32D1" w14:textId="77777777" w:rsidR="00863224" w:rsidRPr="00772309" w:rsidRDefault="00863224" w:rsidP="00B815D0">
      <w:pPr>
        <w:pStyle w:val="Lijstalinea"/>
        <w:numPr>
          <w:ilvl w:val="0"/>
          <w:numId w:val="1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Tekeningen/schetsen van de toekomstige situatie</w:t>
      </w:r>
    </w:p>
    <w:p w14:paraId="71694AAC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Uitvoeringsorganisatie en wijze:</w:t>
      </w:r>
    </w:p>
    <w:p w14:paraId="6F62A503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Wie doet wat?</w:t>
      </w:r>
    </w:p>
    <w:p w14:paraId="36616019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Werktijden</w:t>
      </w:r>
    </w:p>
    <w:p w14:paraId="50B06A3C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Planning:</w:t>
      </w:r>
    </w:p>
    <w:p w14:paraId="1AE860C2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Tactisch en operationeel</w:t>
      </w:r>
    </w:p>
    <w:p w14:paraId="5FD4A799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Kaartmateriaal fasering in de tijd</w:t>
      </w:r>
    </w:p>
    <w:p w14:paraId="7C2E9077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proofErr w:type="spellStart"/>
      <w:r w:rsidRPr="00772309">
        <w:rPr>
          <w:rFonts w:asciiTheme="minorHAnsi" w:hAnsiTheme="minorHAnsi" w:cs="Helvetica"/>
          <w:b/>
          <w:szCs w:val="20"/>
          <w:lang w:eastAsia="nl-NL"/>
        </w:rPr>
        <w:t>Bouwplaatsinrichting</w:t>
      </w:r>
      <w:proofErr w:type="spellEnd"/>
      <w:r w:rsidRPr="00772309">
        <w:rPr>
          <w:rFonts w:asciiTheme="minorHAnsi" w:hAnsiTheme="minorHAnsi" w:cs="Helvetica"/>
          <w:b/>
          <w:szCs w:val="20"/>
          <w:lang w:eastAsia="nl-NL"/>
        </w:rPr>
        <w:t>:</w:t>
      </w:r>
    </w:p>
    <w:p w14:paraId="2169170C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Werkterrein (op kaart aan te geven)</w:t>
      </w:r>
    </w:p>
    <w:p w14:paraId="57A5FDE7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Grenzen en afscheiding</w:t>
      </w:r>
    </w:p>
    <w:p w14:paraId="160A58E4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Bouwketenlocatie</w:t>
      </w:r>
    </w:p>
    <w:p w14:paraId="2600F1BB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Bouwlogistiek:</w:t>
      </w:r>
    </w:p>
    <w:p w14:paraId="0D4650AE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Bouwwijze en activiteiten</w:t>
      </w:r>
    </w:p>
    <w:p w14:paraId="5D91CA19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Sloopmateriaal, afval en grondafvoer: opslag en afvoer</w:t>
      </w:r>
    </w:p>
    <w:p w14:paraId="3D030556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Bouwmateriaal: aanvoer en opslag materiaal</w:t>
      </w:r>
    </w:p>
    <w:p w14:paraId="37F08F6E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Personeel: komen, gaan en parkeren</w:t>
      </w:r>
    </w:p>
    <w:p w14:paraId="22BB4AFA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Bouwverkeer:</w:t>
      </w:r>
    </w:p>
    <w:p w14:paraId="06380E66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Bouwverkeer (in-uitrit bouwterrein, rijtijden, parkeren)</w:t>
      </w:r>
    </w:p>
    <w:p w14:paraId="2F8D0DA9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Routing en bewegwijzering</w:t>
      </w:r>
    </w:p>
    <w:p w14:paraId="5151E57C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Laden en lossen</w:t>
      </w:r>
    </w:p>
    <w:p w14:paraId="4DDD9EC3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Tijdelijke voorzieningen en maatregelen t.b.v. bereikbaarheid en toegankelijkheid:</w:t>
      </w:r>
    </w:p>
    <w:p w14:paraId="4A207B14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Bereikbaarheid verkeer, vervoerstromen, fietsstallingen, vluchtwegen:</w:t>
      </w:r>
    </w:p>
    <w:p w14:paraId="5B1E78BE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Autoverkeer</w:t>
      </w:r>
    </w:p>
    <w:p w14:paraId="3B0AFFFE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Openbaar vervoer (taxi, bus, trein en tram)</w:t>
      </w:r>
    </w:p>
    <w:p w14:paraId="300B8D7D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Fietsers en voetgangers</w:t>
      </w:r>
    </w:p>
    <w:p w14:paraId="463FC28F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Hulpdiensten</w:t>
      </w:r>
    </w:p>
    <w:p w14:paraId="1717D319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Tijdelijke voorzieningen en maatregelen</w:t>
      </w:r>
    </w:p>
    <w:p w14:paraId="080A362F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Bereikbaarheid functies en bestemmingen:</w:t>
      </w:r>
    </w:p>
    <w:p w14:paraId="0ACD6339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Winkels, woningen, kantoren en andere bestemmingen</w:t>
      </w:r>
    </w:p>
    <w:p w14:paraId="04643363" w14:textId="77777777" w:rsidR="00863224" w:rsidRPr="00772309" w:rsidRDefault="00863224" w:rsidP="00D3337B">
      <w:pPr>
        <w:pStyle w:val="Lijstalinea"/>
        <w:numPr>
          <w:ilvl w:val="2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Tijdelijke voorzieningen en maatregelen</w:t>
      </w:r>
    </w:p>
    <w:p w14:paraId="131420DA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lastRenderedPageBreak/>
        <w:t>Tijdelijke voorzieningen en maatregelen t.b.v. Overlast/Leefbaarheid:</w:t>
      </w:r>
    </w:p>
    <w:p w14:paraId="063D1467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Milieu (geluid e.d.)</w:t>
      </w:r>
    </w:p>
    <w:p w14:paraId="704478A6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Parkeren, komen en gaan werknemers</w:t>
      </w:r>
    </w:p>
    <w:p w14:paraId="0DD57237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Laden en lossen, opslag</w:t>
      </w:r>
    </w:p>
    <w:p w14:paraId="508B6FD6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Maatregelen en acties ter voorkoming van overlast</w:t>
      </w:r>
    </w:p>
    <w:p w14:paraId="104E4601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Tijdelijke voorzieningen en maatregelen t.b.v. Veiligheid:</w:t>
      </w:r>
    </w:p>
    <w:p w14:paraId="25E03F00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Veiligheid passanten (kranen e.d.)</w:t>
      </w:r>
    </w:p>
    <w:p w14:paraId="26DDA40A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Diefstal en criminaliteit, bewaking e.d.</w:t>
      </w:r>
    </w:p>
    <w:p w14:paraId="1FEAE096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Optreden hulpdiensten en ontvluchting</w:t>
      </w:r>
    </w:p>
    <w:p w14:paraId="10B6A2E0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Overige zaken</w:t>
      </w:r>
    </w:p>
    <w:p w14:paraId="499330AF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Maatregelen en acties ter voorkoming van onveiligheid</w:t>
      </w:r>
    </w:p>
    <w:p w14:paraId="2EBF8417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Nutsvoorzieningen:</w:t>
      </w:r>
    </w:p>
    <w:p w14:paraId="043B2A05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Realisatie locatie/ligging en planning</w:t>
      </w:r>
    </w:p>
    <w:p w14:paraId="6CC7B61D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 xml:space="preserve">Omleggingen, aanpassingen </w:t>
      </w:r>
      <w:proofErr w:type="spellStart"/>
      <w:r w:rsidRPr="00772309">
        <w:rPr>
          <w:rFonts w:asciiTheme="minorHAnsi" w:hAnsiTheme="minorHAnsi" w:cs="Helvetica"/>
          <w:szCs w:val="20"/>
          <w:lang w:eastAsia="nl-NL"/>
        </w:rPr>
        <w:t>etc</w:t>
      </w:r>
      <w:proofErr w:type="spellEnd"/>
    </w:p>
    <w:p w14:paraId="44A26E7F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Communicatie:</w:t>
      </w:r>
    </w:p>
    <w:p w14:paraId="2675D0A2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Voorlichting en informatievoorziening</w:t>
      </w:r>
    </w:p>
    <w:p w14:paraId="10D1B02B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Klachtenafhandeling</w:t>
      </w:r>
    </w:p>
    <w:p w14:paraId="576028E0" w14:textId="77777777" w:rsidR="00863224" w:rsidRPr="00772309" w:rsidRDefault="00863224" w:rsidP="00D3337B">
      <w:pPr>
        <w:pStyle w:val="Lijstalinea"/>
        <w:numPr>
          <w:ilvl w:val="0"/>
          <w:numId w:val="22"/>
        </w:numPr>
        <w:rPr>
          <w:rFonts w:asciiTheme="minorHAnsi" w:hAnsiTheme="minorHAnsi" w:cs="Helvetica"/>
          <w:b/>
          <w:szCs w:val="20"/>
          <w:lang w:eastAsia="nl-NL"/>
        </w:rPr>
      </w:pPr>
      <w:r w:rsidRPr="00772309">
        <w:rPr>
          <w:rFonts w:asciiTheme="minorHAnsi" w:hAnsiTheme="minorHAnsi" w:cs="Helvetica"/>
          <w:b/>
          <w:szCs w:val="20"/>
          <w:lang w:eastAsia="nl-NL"/>
        </w:rPr>
        <w:t>Risicotabel:</w:t>
      </w:r>
    </w:p>
    <w:p w14:paraId="1F0D0F9D" w14:textId="77777777" w:rsidR="00863224" w:rsidRPr="00772309" w:rsidRDefault="00863224" w:rsidP="00D3337B">
      <w:pPr>
        <w:pStyle w:val="Lijstalinea"/>
        <w:numPr>
          <w:ilvl w:val="1"/>
          <w:numId w:val="22"/>
        </w:numPr>
        <w:rPr>
          <w:rFonts w:asciiTheme="minorHAnsi" w:hAnsiTheme="minorHAnsi" w:cs="Helvetica"/>
          <w:szCs w:val="20"/>
          <w:lang w:eastAsia="nl-NL"/>
        </w:rPr>
      </w:pPr>
      <w:r w:rsidRPr="00772309">
        <w:rPr>
          <w:rFonts w:asciiTheme="minorHAnsi" w:hAnsiTheme="minorHAnsi" w:cs="Helvetica"/>
          <w:szCs w:val="20"/>
          <w:lang w:eastAsia="nl-NL"/>
        </w:rPr>
        <w:t>Een beschrijving op basis van een risicotabel van de risico’s en beheersmaatregelen</w:t>
      </w:r>
      <w:r w:rsidR="006F1300" w:rsidRPr="00772309">
        <w:rPr>
          <w:rFonts w:asciiTheme="minorHAnsi" w:hAnsiTheme="minorHAnsi" w:cs="Helvetica"/>
          <w:szCs w:val="20"/>
          <w:lang w:eastAsia="nl-NL"/>
        </w:rPr>
        <w:t xml:space="preserve"> </w:t>
      </w:r>
      <w:r w:rsidRPr="00772309">
        <w:rPr>
          <w:rFonts w:asciiTheme="minorHAnsi" w:hAnsiTheme="minorHAnsi" w:cs="Helvetica"/>
          <w:szCs w:val="20"/>
          <w:lang w:eastAsia="nl-NL"/>
        </w:rPr>
        <w:t>t.a.v. kwaliteit, tijd, geld, organisatie en informatie.</w:t>
      </w:r>
    </w:p>
    <w:sectPr w:rsidR="00863224" w:rsidRPr="00772309" w:rsidSect="00772309">
      <w:footerReference w:type="default" r:id="rId8"/>
      <w:pgSz w:w="11907" w:h="16840" w:code="9"/>
      <w:pgMar w:top="1134" w:right="1134" w:bottom="1418" w:left="1134" w:header="709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C909E" w14:textId="77777777" w:rsidR="000B7DAF" w:rsidRDefault="000B7DAF">
      <w:r>
        <w:separator/>
      </w:r>
    </w:p>
  </w:endnote>
  <w:endnote w:type="continuationSeparator" w:id="0">
    <w:p w14:paraId="4C4FEF8E" w14:textId="77777777" w:rsidR="000B7DAF" w:rsidRDefault="000B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87"/>
      <w:gridCol w:w="8882"/>
    </w:tblGrid>
    <w:tr w:rsidR="00772309" w14:paraId="1BA142DB" w14:textId="7777777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14:paraId="47202573" w14:textId="77777777" w:rsidR="00772309" w:rsidRDefault="00772309">
          <w:pPr>
            <w:pStyle w:val="Voettekst"/>
            <w:jc w:val="right"/>
            <w:rPr>
              <w:b/>
              <w:bCs/>
              <w:color w:val="FFFFFF" w:themeColor="background1"/>
            </w:rPr>
          </w:pPr>
          <w:r>
            <w:rPr>
              <w:color w:val="auto"/>
            </w:rPr>
            <w:fldChar w:fldCharType="begin"/>
          </w:r>
          <w:r>
            <w:instrText>PAGE   \* MERGEFORMAT</w:instrText>
          </w:r>
          <w:r>
            <w:rPr>
              <w:color w:val="auto"/>
            </w:rPr>
            <w:fldChar w:fldCharType="separate"/>
          </w:r>
          <w:r w:rsidR="00852D97" w:rsidRPr="00852D97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37498C89" w14:textId="140F4DFC" w:rsidR="00772309" w:rsidRPr="003A255B" w:rsidRDefault="00852D97">
          <w:pPr>
            <w:pStyle w:val="Voettekst"/>
            <w:rPr>
              <w:color w:val="FFE05D"/>
            </w:rPr>
          </w:pPr>
          <w:r w:rsidRPr="003A255B">
            <w:rPr>
              <w:color w:val="FFE05D"/>
            </w:rPr>
            <w:fldChar w:fldCharType="begin"/>
          </w:r>
          <w:r w:rsidRPr="003A255B">
            <w:rPr>
              <w:color w:val="FFE05D"/>
            </w:rPr>
            <w:instrText xml:space="preserve"> STYLEREF  "1"  </w:instrText>
          </w:r>
          <w:r w:rsidRPr="003A255B">
            <w:rPr>
              <w:color w:val="FFE05D"/>
            </w:rPr>
            <w:fldChar w:fldCharType="separate"/>
          </w:r>
          <w:r w:rsidR="00A90378">
            <w:rPr>
              <w:noProof/>
              <w:color w:val="FFE05D"/>
            </w:rPr>
            <w:t xml:space="preserve">Checklist BLVC-plannen Utrecht Science Park </w:t>
          </w:r>
          <w:r w:rsidR="00A90378">
            <w:rPr>
              <w:noProof/>
              <w:color w:val="FFE05D"/>
            </w:rPr>
            <w:tab/>
          </w:r>
          <w:r w:rsidR="00A90378">
            <w:rPr>
              <w:noProof/>
              <w:color w:val="FFE05D"/>
            </w:rPr>
            <w:tab/>
            <w:t>versie 1, 9 november 2022</w:t>
          </w:r>
          <w:r w:rsidRPr="003A255B">
            <w:rPr>
              <w:noProof/>
              <w:color w:val="FFE05D"/>
            </w:rPr>
            <w:fldChar w:fldCharType="end"/>
          </w:r>
          <w:r w:rsidR="00772309" w:rsidRPr="003A255B">
            <w:rPr>
              <w:color w:val="FFE05D"/>
            </w:rPr>
            <w:t xml:space="preserve"> | </w:t>
          </w:r>
          <w:sdt>
            <w:sdtPr>
              <w:rPr>
                <w:color w:val="FFE05D"/>
              </w:rPr>
              <w:alias w:val="Bedrijf"/>
              <w:id w:val="75914618"/>
              <w:placeholder>
                <w:docPart w:val="F8B57AE2DA43407B8F64B6AB82C2AB08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72309" w:rsidRPr="003A255B">
                <w:rPr>
                  <w:color w:val="FFE05D"/>
                </w:rPr>
                <w:t>Uithofpartners</w:t>
              </w:r>
            </w:sdtContent>
          </w:sdt>
        </w:p>
      </w:tc>
    </w:tr>
  </w:tbl>
  <w:p w14:paraId="148E924B" w14:textId="77777777" w:rsidR="00C856CA" w:rsidRDefault="00C856C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C5A3" w14:textId="77777777" w:rsidR="000B7DAF" w:rsidRDefault="000B7DAF">
      <w:r>
        <w:separator/>
      </w:r>
    </w:p>
  </w:footnote>
  <w:footnote w:type="continuationSeparator" w:id="0">
    <w:p w14:paraId="7BC0B085" w14:textId="77777777" w:rsidR="000B7DAF" w:rsidRDefault="000B7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081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C0573"/>
    <w:multiLevelType w:val="hybridMultilevel"/>
    <w:tmpl w:val="84181FB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62B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63CFE"/>
    <w:multiLevelType w:val="multilevel"/>
    <w:tmpl w:val="6C741B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AA43951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253ECE"/>
    <w:multiLevelType w:val="hybridMultilevel"/>
    <w:tmpl w:val="3C4CC400"/>
    <w:lvl w:ilvl="0" w:tplc="88E2B250">
      <w:start w:val="1"/>
      <w:numFmt w:val="decimal"/>
      <w:lvlText w:val="%1."/>
      <w:lvlJc w:val="left"/>
      <w:pPr>
        <w:ind w:left="700" w:hanging="360"/>
      </w:pPr>
      <w:rPr>
        <w:rFonts w:eastAsia="Arial" w:hint="default"/>
      </w:rPr>
    </w:lvl>
    <w:lvl w:ilvl="1" w:tplc="04130019" w:tentative="1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2961160B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091F14"/>
    <w:multiLevelType w:val="hybridMultilevel"/>
    <w:tmpl w:val="D8548E6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814E3A"/>
    <w:multiLevelType w:val="multilevel"/>
    <w:tmpl w:val="3CA870F4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39F6545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7807EE"/>
    <w:multiLevelType w:val="hybridMultilevel"/>
    <w:tmpl w:val="6CEAEC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05C47"/>
    <w:multiLevelType w:val="multilevel"/>
    <w:tmpl w:val="68AAAAD4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61814"/>
    <w:multiLevelType w:val="hybridMultilevel"/>
    <w:tmpl w:val="D75A49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C794D"/>
    <w:multiLevelType w:val="hybridMultilevel"/>
    <w:tmpl w:val="A44C7FD0"/>
    <w:lvl w:ilvl="0" w:tplc="A0822BDA">
      <w:start w:val="1"/>
      <w:numFmt w:val="bullet"/>
      <w:pStyle w:val="Opsomming"/>
      <w:lvlText w:val="•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4B6EB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A167A"/>
    <w:multiLevelType w:val="hybridMultilevel"/>
    <w:tmpl w:val="6CEAEC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B73CE"/>
    <w:multiLevelType w:val="hybridMultilevel"/>
    <w:tmpl w:val="8C46DC2A"/>
    <w:lvl w:ilvl="0" w:tplc="81AAB606">
      <w:start w:val="3"/>
      <w:numFmt w:val="bullet"/>
      <w:lvlText w:val=""/>
      <w:lvlJc w:val="left"/>
      <w:pPr>
        <w:ind w:left="810" w:hanging="420"/>
      </w:pPr>
      <w:rPr>
        <w:rFonts w:ascii="Symbol" w:eastAsia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 w15:restartNumberingAfterBreak="0">
    <w:nsid w:val="66587ECA"/>
    <w:multiLevelType w:val="hybridMultilevel"/>
    <w:tmpl w:val="6CEAEC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C3F5C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6420BD"/>
    <w:multiLevelType w:val="hybridMultilevel"/>
    <w:tmpl w:val="691E374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C44DD9"/>
    <w:multiLevelType w:val="hybridMultilevel"/>
    <w:tmpl w:val="A20A0774"/>
    <w:lvl w:ilvl="0" w:tplc="0413001B">
      <w:start w:val="1"/>
      <w:numFmt w:val="lowerRoman"/>
      <w:lvlText w:val="%1."/>
      <w:lvlJc w:val="right"/>
      <w:pPr>
        <w:ind w:left="2160" w:hanging="18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A27EB"/>
    <w:multiLevelType w:val="hybridMultilevel"/>
    <w:tmpl w:val="D0E466BA"/>
    <w:lvl w:ilvl="0" w:tplc="B07AD4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1"/>
  </w:num>
  <w:num w:numId="5">
    <w:abstractNumId w:val="5"/>
  </w:num>
  <w:num w:numId="6">
    <w:abstractNumId w:val="15"/>
  </w:num>
  <w:num w:numId="7">
    <w:abstractNumId w:val="8"/>
  </w:num>
  <w:num w:numId="8">
    <w:abstractNumId w:val="1"/>
  </w:num>
  <w:num w:numId="9">
    <w:abstractNumId w:val="20"/>
  </w:num>
  <w:num w:numId="10">
    <w:abstractNumId w:val="10"/>
  </w:num>
  <w:num w:numId="11">
    <w:abstractNumId w:val="12"/>
  </w:num>
  <w:num w:numId="12">
    <w:abstractNumId w:val="7"/>
  </w:num>
  <w:num w:numId="13">
    <w:abstractNumId w:val="0"/>
  </w:num>
  <w:num w:numId="14">
    <w:abstractNumId w:val="4"/>
  </w:num>
  <w:num w:numId="15">
    <w:abstractNumId w:val="6"/>
  </w:num>
  <w:num w:numId="16">
    <w:abstractNumId w:val="18"/>
  </w:num>
  <w:num w:numId="17">
    <w:abstractNumId w:val="9"/>
  </w:num>
  <w:num w:numId="18">
    <w:abstractNumId w:val="16"/>
  </w:num>
  <w:num w:numId="19">
    <w:abstractNumId w:val="2"/>
  </w:num>
  <w:num w:numId="20">
    <w:abstractNumId w:val="17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47E"/>
    <w:rsid w:val="00003DCE"/>
    <w:rsid w:val="000560E5"/>
    <w:rsid w:val="00077127"/>
    <w:rsid w:val="000B7DAF"/>
    <w:rsid w:val="000C6B0B"/>
    <w:rsid w:val="00115ADA"/>
    <w:rsid w:val="00116F14"/>
    <w:rsid w:val="0014595F"/>
    <w:rsid w:val="00150F23"/>
    <w:rsid w:val="001E60DF"/>
    <w:rsid w:val="001F6EE7"/>
    <w:rsid w:val="002068C7"/>
    <w:rsid w:val="002077C5"/>
    <w:rsid w:val="00207B13"/>
    <w:rsid w:val="00212420"/>
    <w:rsid w:val="00226587"/>
    <w:rsid w:val="00252EF0"/>
    <w:rsid w:val="002C3435"/>
    <w:rsid w:val="002D5780"/>
    <w:rsid w:val="002F0A91"/>
    <w:rsid w:val="003557B4"/>
    <w:rsid w:val="003628D8"/>
    <w:rsid w:val="00371A1A"/>
    <w:rsid w:val="003748A3"/>
    <w:rsid w:val="00394AC7"/>
    <w:rsid w:val="003A255B"/>
    <w:rsid w:val="003A5BC2"/>
    <w:rsid w:val="004111F7"/>
    <w:rsid w:val="0042184B"/>
    <w:rsid w:val="004362B3"/>
    <w:rsid w:val="00456B92"/>
    <w:rsid w:val="0048040B"/>
    <w:rsid w:val="004D1BC8"/>
    <w:rsid w:val="004D3199"/>
    <w:rsid w:val="00506DD5"/>
    <w:rsid w:val="00526C2A"/>
    <w:rsid w:val="00543FE2"/>
    <w:rsid w:val="0054529D"/>
    <w:rsid w:val="00582F64"/>
    <w:rsid w:val="005902AA"/>
    <w:rsid w:val="005D20B9"/>
    <w:rsid w:val="005D7FF6"/>
    <w:rsid w:val="00607FB1"/>
    <w:rsid w:val="006771E1"/>
    <w:rsid w:val="006C4173"/>
    <w:rsid w:val="006F1300"/>
    <w:rsid w:val="007200F6"/>
    <w:rsid w:val="00772309"/>
    <w:rsid w:val="00796278"/>
    <w:rsid w:val="007D2D16"/>
    <w:rsid w:val="0080426D"/>
    <w:rsid w:val="00810B23"/>
    <w:rsid w:val="00852D97"/>
    <w:rsid w:val="00863224"/>
    <w:rsid w:val="008933B7"/>
    <w:rsid w:val="0089683C"/>
    <w:rsid w:val="008E1A52"/>
    <w:rsid w:val="008F1E37"/>
    <w:rsid w:val="00911A34"/>
    <w:rsid w:val="009E637C"/>
    <w:rsid w:val="00A0308E"/>
    <w:rsid w:val="00A04A29"/>
    <w:rsid w:val="00A105FC"/>
    <w:rsid w:val="00A90378"/>
    <w:rsid w:val="00AC5E76"/>
    <w:rsid w:val="00AE6E53"/>
    <w:rsid w:val="00B033D4"/>
    <w:rsid w:val="00B07F8B"/>
    <w:rsid w:val="00B15811"/>
    <w:rsid w:val="00B325ED"/>
    <w:rsid w:val="00B32A5C"/>
    <w:rsid w:val="00B815D0"/>
    <w:rsid w:val="00B90CCC"/>
    <w:rsid w:val="00B9381D"/>
    <w:rsid w:val="00BC647E"/>
    <w:rsid w:val="00BD4C0D"/>
    <w:rsid w:val="00BE652E"/>
    <w:rsid w:val="00C0431C"/>
    <w:rsid w:val="00C36ECF"/>
    <w:rsid w:val="00C51985"/>
    <w:rsid w:val="00C856CA"/>
    <w:rsid w:val="00C926DA"/>
    <w:rsid w:val="00D059F1"/>
    <w:rsid w:val="00D106B4"/>
    <w:rsid w:val="00D13134"/>
    <w:rsid w:val="00D16D42"/>
    <w:rsid w:val="00D3337B"/>
    <w:rsid w:val="00D45354"/>
    <w:rsid w:val="00D75526"/>
    <w:rsid w:val="00D77335"/>
    <w:rsid w:val="00D855E6"/>
    <w:rsid w:val="00D957E0"/>
    <w:rsid w:val="00DB1A35"/>
    <w:rsid w:val="00DE2BBF"/>
    <w:rsid w:val="00DE43B8"/>
    <w:rsid w:val="00DF3799"/>
    <w:rsid w:val="00E0558E"/>
    <w:rsid w:val="00E10ECA"/>
    <w:rsid w:val="00E631E1"/>
    <w:rsid w:val="00EB6555"/>
    <w:rsid w:val="00F16A01"/>
    <w:rsid w:val="00F344B6"/>
    <w:rsid w:val="00F455D0"/>
    <w:rsid w:val="00F544BA"/>
    <w:rsid w:val="00F76A94"/>
    <w:rsid w:val="00F82D23"/>
    <w:rsid w:val="00FA13D6"/>
    <w:rsid w:val="00FC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DED9E1"/>
  <w15:docId w15:val="{174AD77E-B8FB-4E18-9EF5-70806EA36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32A5C"/>
    <w:rPr>
      <w:rFonts w:ascii="Arial" w:hAnsi="Arial"/>
      <w:szCs w:val="24"/>
      <w:lang w:eastAsia="en-US"/>
    </w:rPr>
  </w:style>
  <w:style w:type="paragraph" w:styleId="Kop1">
    <w:name w:val="heading 1"/>
    <w:aliases w:val="Hoofdstukkop,Hoofdstuk,hoofdstuk"/>
    <w:basedOn w:val="Standaard"/>
    <w:next w:val="Standaard"/>
    <w:link w:val="Kop1Char"/>
    <w:qFormat/>
    <w:rsid w:val="002077C5"/>
    <w:pPr>
      <w:numPr>
        <w:numId w:val="1"/>
      </w:numPr>
      <w:spacing w:before="600" w:after="300"/>
      <w:outlineLvl w:val="0"/>
    </w:pPr>
    <w:rPr>
      <w:b/>
      <w:noProof/>
      <w:color w:val="4B6EB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2077C5"/>
    <w:pPr>
      <w:keepNext/>
      <w:numPr>
        <w:ilvl w:val="1"/>
        <w:numId w:val="1"/>
      </w:numPr>
      <w:spacing w:before="400"/>
      <w:outlineLvl w:val="1"/>
    </w:pPr>
    <w:rPr>
      <w:b/>
      <w:bCs/>
      <w:iCs/>
      <w:color w:val="4B6EB2"/>
      <w:szCs w:val="28"/>
      <w:lang w:val="en-US"/>
    </w:rPr>
  </w:style>
  <w:style w:type="paragraph" w:styleId="Kop3">
    <w:name w:val="heading 3"/>
    <w:basedOn w:val="Standaard"/>
    <w:next w:val="Standaard"/>
    <w:qFormat/>
    <w:rsid w:val="002077C5"/>
    <w:pPr>
      <w:keepNext/>
      <w:numPr>
        <w:ilvl w:val="2"/>
        <w:numId w:val="1"/>
      </w:numPr>
      <w:spacing w:before="400"/>
      <w:outlineLvl w:val="2"/>
    </w:pPr>
    <w:rPr>
      <w:rFonts w:cs="Arial"/>
      <w:bCs/>
      <w:color w:val="4B6EB2"/>
      <w:szCs w:val="26"/>
    </w:rPr>
  </w:style>
  <w:style w:type="paragraph" w:styleId="Kop4">
    <w:name w:val="heading 4"/>
    <w:basedOn w:val="Standaard"/>
    <w:next w:val="Standaard"/>
    <w:qFormat/>
    <w:rsid w:val="00B9381D"/>
    <w:pPr>
      <w:keepNext/>
      <w:numPr>
        <w:ilvl w:val="3"/>
        <w:numId w:val="1"/>
      </w:numPr>
      <w:spacing w:before="180"/>
      <w:ind w:left="862" w:hanging="862"/>
      <w:outlineLvl w:val="3"/>
    </w:pPr>
    <w:rPr>
      <w:bCs/>
      <w:color w:val="4B6EB2"/>
      <w:szCs w:val="28"/>
    </w:rPr>
  </w:style>
  <w:style w:type="paragraph" w:styleId="Kop5">
    <w:name w:val="heading 5"/>
    <w:basedOn w:val="Standaard"/>
    <w:next w:val="Standaard"/>
    <w:qFormat/>
    <w:rsid w:val="008933B7"/>
    <w:pPr>
      <w:numPr>
        <w:ilvl w:val="4"/>
        <w:numId w:val="1"/>
      </w:numPr>
      <w:spacing w:before="240" w:after="60"/>
      <w:outlineLvl w:val="4"/>
    </w:pPr>
    <w:rPr>
      <w:bCs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207B1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207B1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207B1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207B13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B32A5C"/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Kop">
    <w:name w:val="TitelKop"/>
    <w:basedOn w:val="Standaard"/>
    <w:next w:val="Standaard"/>
    <w:rsid w:val="00B9381D"/>
    <w:pPr>
      <w:spacing w:before="60"/>
    </w:pPr>
    <w:rPr>
      <w:b/>
      <w:color w:val="4B6EB2"/>
      <w:sz w:val="68"/>
      <w:szCs w:val="68"/>
    </w:rPr>
  </w:style>
  <w:style w:type="paragraph" w:styleId="Ballontekst">
    <w:name w:val="Balloon Text"/>
    <w:basedOn w:val="Standaard"/>
    <w:semiHidden/>
    <w:rsid w:val="00F76A9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371A1A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B9381D"/>
    <w:pPr>
      <w:tabs>
        <w:tab w:val="center" w:pos="4320"/>
        <w:tab w:val="right" w:pos="8640"/>
      </w:tabs>
    </w:pPr>
    <w:rPr>
      <w:color w:val="4B6EB2"/>
      <w:sz w:val="14"/>
    </w:rPr>
  </w:style>
  <w:style w:type="paragraph" w:customStyle="1" w:styleId="Opsomming">
    <w:name w:val="Opsomming"/>
    <w:basedOn w:val="Standaard"/>
    <w:rsid w:val="0014595F"/>
    <w:pPr>
      <w:numPr>
        <w:numId w:val="3"/>
      </w:numPr>
    </w:pPr>
    <w:rPr>
      <w:noProof/>
    </w:rPr>
  </w:style>
  <w:style w:type="character" w:styleId="Verwijzingopmerking">
    <w:name w:val="annotation reference"/>
    <w:rsid w:val="00D75526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75526"/>
    <w:rPr>
      <w:szCs w:val="20"/>
    </w:rPr>
  </w:style>
  <w:style w:type="character" w:customStyle="1" w:styleId="TekstopmerkingChar">
    <w:name w:val="Tekst opmerking Char"/>
    <w:link w:val="Tekstopmerking"/>
    <w:rsid w:val="00D75526"/>
    <w:rPr>
      <w:rFonts w:ascii="Arial" w:hAnsi="Arial"/>
      <w:lang w:val="en-US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75526"/>
    <w:rPr>
      <w:b/>
      <w:bCs/>
    </w:rPr>
  </w:style>
  <w:style w:type="character" w:customStyle="1" w:styleId="OnderwerpvanopmerkingChar">
    <w:name w:val="Onderwerp van opmerking Char"/>
    <w:link w:val="Onderwerpvanopmerking"/>
    <w:rsid w:val="00D75526"/>
    <w:rPr>
      <w:rFonts w:ascii="Arial" w:hAnsi="Arial"/>
      <w:b/>
      <w:bCs/>
      <w:lang w:val="en-US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D75526"/>
    <w:pPr>
      <w:ind w:left="360" w:hanging="360"/>
      <w:contextualSpacing/>
    </w:pPr>
    <w:rPr>
      <w:szCs w:val="22"/>
    </w:rPr>
  </w:style>
  <w:style w:type="character" w:customStyle="1" w:styleId="LijstalineaChar">
    <w:name w:val="Lijstalinea Char"/>
    <w:link w:val="Lijstalinea"/>
    <w:uiPriority w:val="34"/>
    <w:rsid w:val="00D75526"/>
    <w:rPr>
      <w:rFonts w:ascii="Arial" w:hAnsi="Arial"/>
      <w:szCs w:val="22"/>
      <w:lang w:eastAsia="en-US"/>
    </w:rPr>
  </w:style>
  <w:style w:type="character" w:customStyle="1" w:styleId="Kop1Char">
    <w:name w:val="Kop 1 Char"/>
    <w:aliases w:val="Hoofdstukkop Char,Hoofdstuk Char,hoofdstuk Char"/>
    <w:link w:val="Kop1"/>
    <w:locked/>
    <w:rsid w:val="00D75526"/>
    <w:rPr>
      <w:rFonts w:ascii="Arial" w:hAnsi="Arial"/>
      <w:b/>
      <w:noProof/>
      <w:color w:val="4B6EB2"/>
      <w:sz w:val="28"/>
      <w:szCs w:val="28"/>
      <w:lang w:eastAsia="en-US"/>
    </w:rPr>
  </w:style>
  <w:style w:type="character" w:customStyle="1" w:styleId="Kop2Char">
    <w:name w:val="Kop 2 Char"/>
    <w:link w:val="Kop2"/>
    <w:locked/>
    <w:rsid w:val="00D75526"/>
    <w:rPr>
      <w:rFonts w:ascii="Arial" w:hAnsi="Arial" w:cs="Arial"/>
      <w:b/>
      <w:bCs/>
      <w:iCs/>
      <w:color w:val="4B6EB2"/>
      <w:szCs w:val="28"/>
      <w:lang w:val="en-US" w:eastAsia="en-US"/>
    </w:rPr>
  </w:style>
  <w:style w:type="paragraph" w:customStyle="1" w:styleId="default">
    <w:name w:val="default"/>
    <w:basedOn w:val="Standaard"/>
    <w:rsid w:val="00D75526"/>
    <w:pPr>
      <w:spacing w:before="100" w:beforeAutospacing="1" w:after="100" w:afterAutospacing="1"/>
    </w:pPr>
    <w:rPr>
      <w:rFonts w:ascii="Times New Roman" w:hAnsi="Times New Roman"/>
      <w:sz w:val="24"/>
      <w:lang w:eastAsia="nl-NL"/>
    </w:rPr>
  </w:style>
  <w:style w:type="paragraph" w:styleId="Documentstructuur">
    <w:name w:val="Document Map"/>
    <w:basedOn w:val="Standaard"/>
    <w:link w:val="DocumentstructuurChar"/>
    <w:rsid w:val="00D7552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rsid w:val="00D75526"/>
    <w:rPr>
      <w:rFonts w:ascii="Tahoma" w:hAnsi="Tahoma" w:cs="Tahoma"/>
      <w:sz w:val="16"/>
      <w:szCs w:val="16"/>
      <w:lang w:val="en-US" w:eastAsia="en-US"/>
    </w:rPr>
  </w:style>
  <w:style w:type="paragraph" w:styleId="Bijschrift">
    <w:name w:val="caption"/>
    <w:basedOn w:val="Standaard"/>
    <w:next w:val="Standaard"/>
    <w:unhideWhenUsed/>
    <w:qFormat/>
    <w:rsid w:val="00D75526"/>
    <w:rPr>
      <w:b/>
      <w:bCs/>
      <w:szCs w:val="20"/>
    </w:rPr>
  </w:style>
  <w:style w:type="character" w:styleId="Nadruk">
    <w:name w:val="Emphasis"/>
    <w:qFormat/>
    <w:rsid w:val="00E10ECA"/>
    <w:rPr>
      <w:rFonts w:cs="Times New Roman"/>
      <w:b/>
      <w:i/>
      <w:color w:val="5A5A5A"/>
    </w:rPr>
  </w:style>
  <w:style w:type="character" w:styleId="Voetnootmarkering">
    <w:name w:val="footnote reference"/>
    <w:uiPriority w:val="99"/>
    <w:unhideWhenUsed/>
    <w:rsid w:val="00E10ECA"/>
    <w:rPr>
      <w:vertAlign w:val="superscript"/>
    </w:rPr>
  </w:style>
  <w:style w:type="character" w:customStyle="1" w:styleId="KoptekstChar">
    <w:name w:val="Koptekst Char"/>
    <w:link w:val="Koptekst"/>
    <w:uiPriority w:val="99"/>
    <w:rsid w:val="00526C2A"/>
    <w:rPr>
      <w:rFonts w:ascii="Arial" w:hAnsi="Arial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772309"/>
    <w:rPr>
      <w:rFonts w:ascii="Arial" w:hAnsi="Arial"/>
      <w:color w:val="4B6EB2"/>
      <w:sz w:val="1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giotram%20Utrecht\F-PROJECTEN\03%20-%20Uithoflijn\0.0%20Project%20Algemeen\10%20Omgeving%20en%20communicatie\10.2%20Communicatie\Huisstijl\sjablonen\Notiti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B57AE2DA43407B8F64B6AB82C2AB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EEF42D-6AB1-4E71-95CC-76AF7B2EDC78}"/>
      </w:docPartPr>
      <w:docPartBody>
        <w:p w:rsidR="00640FD8" w:rsidRDefault="00AD7906" w:rsidP="00AD7906">
          <w:pPr>
            <w:pStyle w:val="F8B57AE2DA43407B8F64B6AB82C2AB08"/>
          </w:pPr>
          <w:r>
            <w:t>[Geef de naam van het bedrijf op]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906"/>
    <w:rsid w:val="00640FD8"/>
    <w:rsid w:val="00A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F8B57AE2DA43407B8F64B6AB82C2AB08">
    <w:name w:val="F8B57AE2DA43407B8F64B6AB82C2AB08"/>
    <w:rsid w:val="00AD79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A98AEB01D6D5449595127A3C31143A" ma:contentTypeVersion="13" ma:contentTypeDescription="Create a new document." ma:contentTypeScope="" ma:versionID="3a6bdf8d9fe4d3239263ac19ff794b9f">
  <xsd:schema xmlns:xsd="http://www.w3.org/2001/XMLSchema" xmlns:xs="http://www.w3.org/2001/XMLSchema" xmlns:p="http://schemas.microsoft.com/office/2006/metadata/properties" xmlns:ns2="a5eb28bf-72e7-4ff0-a025-16d6a8f08b8a" xmlns:ns3="d16dd5b0-0fa0-46fd-8456-081dc987d491" targetNamespace="http://schemas.microsoft.com/office/2006/metadata/properties" ma:root="true" ma:fieldsID="4f0fac8dbde69140e8c4114b721577d6" ns2:_="" ns3:_="">
    <xsd:import namespace="a5eb28bf-72e7-4ff0-a025-16d6a8f08b8a"/>
    <xsd:import namespace="d16dd5b0-0fa0-46fd-8456-081dc987d49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b28bf-72e7-4ff0-a025-16d6a8f08b8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dd5b0-0fa0-46fd-8456-081dc987d49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9171e2e-631a-48ce-8822-7a29124d7463}" ma:internalName="TaxCatchAll" ma:showField="CatchAllData" ma:web="d16dd5b0-0fa0-46fd-8456-081dc987d4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6dd5b0-0fa0-46fd-8456-081dc987d491" xsi:nil="true"/>
    <lcf76f155ced4ddcb4097134ff3c332f xmlns="a5eb28bf-72e7-4ff0-a025-16d6a8f08b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98C1E6-6985-4C16-B8EA-015B15420B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9F98E-DA46-4EA3-A1EE-C2DA376311BE}"/>
</file>

<file path=customXml/itemProps3.xml><?xml version="1.0" encoding="utf-8"?>
<ds:datastoreItem xmlns:ds="http://schemas.openxmlformats.org/officeDocument/2006/customXml" ds:itemID="{A619A871-F3C8-4CDB-AC5C-0799B77F42CB}"/>
</file>

<file path=customXml/itemProps4.xml><?xml version="1.0" encoding="utf-8"?>
<ds:datastoreItem xmlns:ds="http://schemas.openxmlformats.org/officeDocument/2006/customXml" ds:itemID="{58810AFF-A9AE-42D3-AA3F-D5F77B022754}"/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0</TotalTime>
  <Pages>3</Pages>
  <Words>803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verslag</vt:lpstr>
      <vt:lpstr>verslag</vt:lpstr>
    </vt:vector>
  </TitlesOfParts>
  <Company>Uithofpartners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verslag</dc:title>
  <dc:creator>Jorick Straatman</dc:creator>
  <cp:lastModifiedBy>Braak, R.J. (Roland)</cp:lastModifiedBy>
  <cp:revision>3</cp:revision>
  <cp:lastPrinted>2016-05-19T10:44:00Z</cp:lastPrinted>
  <dcterms:created xsi:type="dcterms:W3CDTF">2022-11-09T07:58:00Z</dcterms:created>
  <dcterms:modified xsi:type="dcterms:W3CDTF">2022-11-09T08:27:00Z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0x01010046A98AEB01D6D5449595127A3C31143A</vt:lpwstr>
  </property>
  <property fmtid="{D5CDD505-2E9C-101B-9397-08002B2CF9AE}" pid="3" name="MediaServiceImageTags">
    <vt:lpwstr/>
  </property>
</Properties>
</file>